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4D75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4D75">
        <w:rPr>
          <w:rFonts w:ascii="Times New Roman" w:hAnsi="Times New Roman" w:cs="Times New Roman"/>
          <w:b/>
          <w:bCs/>
          <w:sz w:val="24"/>
          <w:szCs w:val="24"/>
        </w:rPr>
        <w:t>по предмету «Окружающий мир» 1 класс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4D75">
        <w:rPr>
          <w:rFonts w:ascii="Times New Roman" w:hAnsi="Times New Roman" w:cs="Times New Roman"/>
          <w:b/>
          <w:bCs/>
          <w:sz w:val="24"/>
          <w:szCs w:val="24"/>
        </w:rPr>
        <w:t>1. Место предмета в структуре основной образовательной программы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Pr="00DB4D75">
        <w:rPr>
          <w:rFonts w:ascii="Times New Roman" w:hAnsi="Times New Roman" w:cs="Times New Roman"/>
          <w:b/>
          <w:bCs/>
          <w:sz w:val="24"/>
          <w:szCs w:val="24"/>
        </w:rPr>
        <w:t xml:space="preserve">окружающему миру в 1 классе 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B4D75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DB4D75">
        <w:rPr>
          <w:rFonts w:ascii="Times New Roman" w:hAnsi="Times New Roman" w:cs="Times New Roman"/>
          <w:sz w:val="24"/>
          <w:szCs w:val="24"/>
        </w:rPr>
        <w:t xml:space="preserve"> на основе программы «Окружающий мир» авторы: А. А. Плешаков, М. Ю.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Новицкая. М: «Просвещение» 2014 г.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4D75">
        <w:rPr>
          <w:rFonts w:ascii="Times New Roman" w:hAnsi="Times New Roman" w:cs="Times New Roman"/>
          <w:b/>
          <w:bCs/>
          <w:sz w:val="24"/>
          <w:szCs w:val="24"/>
        </w:rPr>
        <w:t>2. Цели изучения предмета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Цели изучения предмета «Окружающий мир</w:t>
      </w:r>
      <w:r w:rsidRPr="00DB4D75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• формирование целостной картины мира и осознание места в нём человека на основе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единства рационально-научного познания и эмоционально-ценностного осмысления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ребёнком личного опыта общения с людьми и природой;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• духовно-нравственное развитие и воспитание личности гражданина России в условиях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культурного и конфессионального многообразия российского общества.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4D75">
        <w:rPr>
          <w:rFonts w:ascii="Times New Roman" w:hAnsi="Times New Roman" w:cs="Times New Roman"/>
          <w:b/>
          <w:bCs/>
          <w:sz w:val="24"/>
          <w:szCs w:val="24"/>
        </w:rPr>
        <w:t>3. Структура программы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 xml:space="preserve">Программа «Окружающий мир» создана с опорой на </w:t>
      </w:r>
      <w:proofErr w:type="gramStart"/>
      <w:r w:rsidRPr="00DB4D75">
        <w:rPr>
          <w:rFonts w:ascii="Times New Roman" w:hAnsi="Times New Roman" w:cs="Times New Roman"/>
          <w:sz w:val="24"/>
          <w:szCs w:val="24"/>
        </w:rPr>
        <w:t>культурологические</w:t>
      </w:r>
      <w:proofErr w:type="gramEnd"/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 xml:space="preserve">принципы, понятия, категории, которые гармонично объединяют </w:t>
      </w:r>
      <w:proofErr w:type="spellStart"/>
      <w:proofErr w:type="gramStart"/>
      <w:r w:rsidRPr="00DB4D75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spellEnd"/>
      <w:proofErr w:type="gramEnd"/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знания и опыт гуманитарных наук. Ведущей с точки зрения организации содержания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является идея единства мира природы и мира культуры. С этой принципиальной позиции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окружающий мир рассматривается как природно-культурное целое, а человек — как часть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природы, как создатель культуры и как её продукт, т. е. тоже природно-культурное целое.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Используемый в программе подход к структурированию учебного материала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позволяет год от года выявлять отдельные стороны (аспекты) в тех обобщённых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B4D75">
        <w:rPr>
          <w:rFonts w:ascii="Times New Roman" w:hAnsi="Times New Roman" w:cs="Times New Roman"/>
          <w:sz w:val="24"/>
          <w:szCs w:val="24"/>
        </w:rPr>
        <w:t>формулировках</w:t>
      </w:r>
      <w:proofErr w:type="gramEnd"/>
      <w:r w:rsidRPr="00DB4D75">
        <w:rPr>
          <w:rFonts w:ascii="Times New Roman" w:hAnsi="Times New Roman" w:cs="Times New Roman"/>
          <w:sz w:val="24"/>
          <w:szCs w:val="24"/>
        </w:rPr>
        <w:t>, которые представлены в разделе «Содержание курса». Так постепенно,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 xml:space="preserve">шаг за шагом, с позиции культурологического подхода и с учётом увеличения </w:t>
      </w:r>
      <w:proofErr w:type="gramStart"/>
      <w:r w:rsidRPr="00DB4D75">
        <w:rPr>
          <w:rFonts w:ascii="Times New Roman" w:hAnsi="Times New Roman" w:cs="Times New Roman"/>
          <w:sz w:val="24"/>
          <w:szCs w:val="24"/>
        </w:rPr>
        <w:t>возрастных</w:t>
      </w:r>
      <w:proofErr w:type="gramEnd"/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возможностей учащихся, углубляется рассмотрение ценностно-смыслового потенциала,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заложенного в содержании курса «Окружающий мир».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На изучение окружающего мира в 1 классе отводится 2 ч в неделю. Программа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B4D75"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 w:rsidRPr="00DB4D75">
        <w:rPr>
          <w:rFonts w:ascii="Times New Roman" w:hAnsi="Times New Roman" w:cs="Times New Roman"/>
          <w:sz w:val="24"/>
          <w:szCs w:val="24"/>
        </w:rPr>
        <w:t xml:space="preserve"> на 66 ч (33 учебные недели).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Преподавание ведется по УМК: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DB4D75">
        <w:rPr>
          <w:rFonts w:ascii="Times New Roman" w:hAnsi="Times New Roman" w:cs="Times New Roman"/>
          <w:sz w:val="24"/>
          <w:szCs w:val="24"/>
        </w:rPr>
        <w:t>«Окружающий мир» 1 класс. Учебник в 2ч. / Рос. Акад. Наук, Рос. Академия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DB4D75">
        <w:rPr>
          <w:rFonts w:ascii="Times New Roman" w:eastAsia="SymbolMT" w:hAnsi="Times New Roman" w:cs="Times New Roman"/>
          <w:sz w:val="24"/>
          <w:szCs w:val="24"/>
        </w:rPr>
        <w:t></w:t>
      </w:r>
      <w:r w:rsidRPr="00DB4D75">
        <w:rPr>
          <w:rFonts w:ascii="Times New Roman" w:hAnsi="Times New Roman" w:cs="Times New Roman"/>
          <w:sz w:val="24"/>
          <w:szCs w:val="24"/>
        </w:rPr>
        <w:t xml:space="preserve">образования, </w:t>
      </w:r>
      <w:proofErr w:type="gramStart"/>
      <w:r w:rsidRPr="00DB4D75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DB4D75">
        <w:rPr>
          <w:rFonts w:ascii="Times New Roman" w:hAnsi="Times New Roman" w:cs="Times New Roman"/>
          <w:sz w:val="24"/>
          <w:szCs w:val="24"/>
        </w:rPr>
        <w:t>.: Просвещение, 2013.</w:t>
      </w:r>
    </w:p>
    <w:p w:rsidR="00DB4D75" w:rsidRPr="00DB4D75" w:rsidRDefault="00DB4D75" w:rsidP="00DB4D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DB4D75">
        <w:rPr>
          <w:rFonts w:ascii="Times New Roman" w:hAnsi="Times New Roman" w:cs="Times New Roman"/>
          <w:sz w:val="24"/>
          <w:szCs w:val="24"/>
        </w:rPr>
        <w:t>Плешаков А.А., Новицкая М.Ю. Окружающий мир. 1 класс. Рабочая тетрадь. В 2ч. /</w:t>
      </w:r>
    </w:p>
    <w:p w:rsidR="00D85DA5" w:rsidRPr="00DB4D75" w:rsidRDefault="00DB4D75" w:rsidP="00DB4D75">
      <w:pPr>
        <w:rPr>
          <w:rFonts w:ascii="Times New Roman" w:hAnsi="Times New Roman" w:cs="Times New Roman"/>
          <w:sz w:val="24"/>
          <w:szCs w:val="24"/>
        </w:rPr>
      </w:pPr>
      <w:r w:rsidRPr="00DB4D75">
        <w:rPr>
          <w:rFonts w:ascii="Times New Roman" w:hAnsi="Times New Roman" w:cs="Times New Roman"/>
          <w:sz w:val="24"/>
          <w:szCs w:val="24"/>
        </w:rPr>
        <w:t>Рос. Акад. Наук, Рос. Академия образования, – М.: Просвещение, 2016г.</w:t>
      </w:r>
      <w:bookmarkStart w:id="0" w:name="_GoBack"/>
      <w:bookmarkEnd w:id="0"/>
    </w:p>
    <w:sectPr w:rsidR="00D85DA5" w:rsidRPr="00DB4D75" w:rsidSect="000A4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436"/>
    <w:rsid w:val="000A4C0F"/>
    <w:rsid w:val="006F6742"/>
    <w:rsid w:val="00940436"/>
    <w:rsid w:val="00B97BB6"/>
    <w:rsid w:val="00D85DA5"/>
    <w:rsid w:val="00DB4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7</cp:revision>
  <dcterms:created xsi:type="dcterms:W3CDTF">2017-09-12T01:22:00Z</dcterms:created>
  <dcterms:modified xsi:type="dcterms:W3CDTF">2017-09-12T07:27:00Z</dcterms:modified>
</cp:coreProperties>
</file>